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Журналистика факультеті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Пән: </w:t>
      </w:r>
      <w:r w:rsidR="00F13C3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Талдамалы журналистика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F13C3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Журналистика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 w:rsidR="00F13C3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3201</w:t>
      </w:r>
      <w:r w:rsidR="00F13C3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F13C3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- 2024 ж.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Емтихан бағдарламасы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13C3F" w:rsidRDefault="00F13C3F" w:rsidP="00F13C3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Пән: Талдамалы журналистика</w:t>
      </w:r>
    </w:p>
    <w:p w:rsidR="00F13C3F" w:rsidRDefault="00F13C3F" w:rsidP="00F13C3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3C3F" w:rsidRDefault="00F13C3F" w:rsidP="00F13C3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Журналистика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F13C3F" w:rsidRDefault="00F13C3F" w:rsidP="00F13C3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Құрастырған: Баспасөз және электронды БАҚ кафедрасының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Аға оқытушысы </w:t>
      </w:r>
      <w:r w:rsidR="00F13C3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Қорғасбек Жүсіпбек Нұрақынұлы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Баспасөз және электронды БАҚ кафедрасында қарастырылған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29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«___» __________________ 2024,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Хаттама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№____</w:t>
      </w:r>
    </w:p>
    <w:p w:rsidR="0054292F" w:rsidRDefault="0054292F" w:rsidP="0054292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Кафедра меңгерушісі_____________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Алжанова А.Б.</w:t>
      </w:r>
    </w:p>
    <w:p w:rsidR="0054292F" w:rsidRDefault="0054292F" w:rsidP="0054292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</w:p>
    <w:p w:rsidR="0054292F" w:rsidRDefault="0054292F" w:rsidP="0054292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874D4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Талдамалы журналистика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пәні бойынша өтетін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қорытынды емтиханның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Мамандық</w:t>
      </w:r>
    </w:p>
    <w:p w:rsidR="0054292F" w:rsidRDefault="0054292F" w:rsidP="0054292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13C3F" w:rsidRDefault="00F13C3F" w:rsidP="00F13C3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3C3F" w:rsidRDefault="00F13C3F" w:rsidP="00F13C3F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Журналистика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(6B0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3201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Курс, қазақ,</w:t>
      </w:r>
    </w:p>
    <w:p w:rsidR="00F13C3F" w:rsidRDefault="00F13C3F" w:rsidP="00F13C3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292F" w:rsidRDefault="0054292F" w:rsidP="00542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Құрметті студенттер!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 мынандай тақырыптар негізінде болады:</w:t>
      </w:r>
    </w:p>
    <w:p w:rsidR="00F13C3F" w:rsidRPr="00F13C3F" w:rsidRDefault="00F13C3F" w:rsidP="0054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C3F">
        <w:rPr>
          <w:rFonts w:ascii="Times New Roman" w:hAnsi="Times New Roman"/>
          <w:sz w:val="24"/>
          <w:szCs w:val="24"/>
          <w:lang w:val="kk-KZ"/>
        </w:rPr>
        <w:t xml:space="preserve">ТАЛДАМАЛЫ ЖУРНАЛИСТИКАНЫҢ ЖУРНАЛИСТИКАЛЫҚ ЗЕРТТЕУДЕН АЙЫРМАШЫЛЫҒЫ МЕН ҰҚСАСТЫҚТАРЫ </w:t>
      </w:r>
    </w:p>
    <w:p w:rsidR="0054292F" w:rsidRPr="00F13C3F" w:rsidRDefault="00F13C3F" w:rsidP="0054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C3F">
        <w:rPr>
          <w:rFonts w:ascii="Times New Roman" w:hAnsi="Times New Roman"/>
          <w:sz w:val="24"/>
          <w:szCs w:val="24"/>
          <w:lang w:val="kk-KZ"/>
        </w:rPr>
        <w:t>ТАЛДАМАЛЫ ЖУРНАЛИСТИКАДАҒЫ ЭКОНОМИКА ТАҚЫРЫПТАРЫНЫҢ БАҚ-ТАҒЫ ЖАЗЫЛУ ЕРЕКШЕЛІКТЕРІ</w:t>
      </w:r>
    </w:p>
    <w:p w:rsidR="0054292F" w:rsidRPr="00F13C3F" w:rsidRDefault="00F13C3F" w:rsidP="005429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3C3F">
        <w:rPr>
          <w:rFonts w:ascii="Times New Roman" w:hAnsi="Times New Roman"/>
          <w:sz w:val="24"/>
          <w:szCs w:val="24"/>
          <w:lang w:val="kk-KZ"/>
        </w:rPr>
        <w:t>ЕУРО-АЗИЯЛЫҚ ЭКОНОМИКАЛЫҚ ОДАҚ АЯСЫНДАҒЫ ЖҰМЫСТАРДЫҢ  ТАЛДАМАЛЫ ЖУРНАЛИСТИКАДАҒЫ КӨРІНІСІ</w:t>
      </w:r>
      <w:r w:rsidRPr="00F13C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4292F" w:rsidRPr="00F13C3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дайындық үшін ұсынылатын оқу материалдары: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1.Бекболатұлы, Ж. Стилистика және редакциялау : ресми-іскерлік стиль [Текст] : оқу құралы / Ж. Бекболатұлы, Н. Асқаров. - Алматы : Қазақ университеті, 2018. - 178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2.Жақып, Б. Публицистика негіздері [Текст] : оқу құралы / Б. Жақып. - 2-ші басылым. - Алматы : Қазақ университеті, 2018. - 444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3.Достанов, Құлтас. Дала даты : мақалалар мен эсселер; [жинақ] / Қ. Достанов ; сый Г. М. Мутанов. - Алматы : Тұран, 2013. - 221, [6] б. - ("Қазақ үнінің" кітапханасы) 1000 (таралым) .Экземпляры: всего:1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 xml:space="preserve"> 4.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Дулатбеков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Н. О.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Алаш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ардақтылары: Санкт-Петербург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іздері</w:t>
      </w:r>
      <w:proofErr w:type="spellEnd"/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монография / Н. О.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Дулатбеков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 [б. ж.], 2012. - 187,[1] б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.Э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кземпляры: всего:2.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5.</w:t>
      </w:r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Дулатұлы, Міржақып.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Оян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қазақ!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жинақ / М. Дулатұлы ; құраст. Т. Қыдыр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;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[ред. Д. Байтұрсынұлы және т.б.] ;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жауапты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ред. Ұ.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Еркінбай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2016. - 185, [3] б.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сур Экземпляры: всего:1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6.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Жотабаев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Нигмет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Рахметұлы.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Белгілі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тұлғалар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туралы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= Об известных личностях : [жинақ] /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Нигмет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Рахметұлы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Жотабаев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; [ред. З.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Рахимбаева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, А.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Ауанова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] ; әл-Фараби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атын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. ҚазҰУ. -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Алматы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: Қазақ 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ун-ті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, 2016. - 184, [1] б. 100 (</w:t>
      </w:r>
      <w:proofErr w:type="spell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>таралым</w:t>
      </w:r>
      <w:proofErr w:type="spell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)</w:t>
      </w:r>
      <w:proofErr w:type="gramStart"/>
      <w:r w:rsidRPr="00B769B0">
        <w:rPr>
          <w:rFonts w:ascii="Times New Roman" w:eastAsia="Calibri" w:hAnsi="Times New Roman"/>
          <w:sz w:val="24"/>
          <w:szCs w:val="24"/>
          <w:lang w:eastAsia="en-US"/>
        </w:rPr>
        <w:t xml:space="preserve"> .</w:t>
      </w:r>
      <w:proofErr w:type="gramEnd"/>
      <w:r w:rsidRPr="00B769B0">
        <w:rPr>
          <w:rFonts w:ascii="Times New Roman" w:eastAsia="Calibri" w:hAnsi="Times New Roman"/>
          <w:sz w:val="24"/>
          <w:szCs w:val="24"/>
          <w:lang w:eastAsia="en-US"/>
        </w:rPr>
        <w:t>Экземпляры: всего:11 .</w:t>
      </w:r>
      <w:r w:rsidRPr="00B769B0">
        <w:rPr>
          <w:rFonts w:ascii="Times New Roman" w:eastAsia="Calibri" w:hAnsi="Times New Roman"/>
          <w:lang w:val="kk-KZ" w:eastAsia="en-US"/>
        </w:rPr>
        <w:t xml:space="preserve">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7.Тертычный А.А. Аналитическая журналистика. – М.: Аспект Пресс, 2010. 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 xml:space="preserve">8.Алаш көсемсөзі. 10 томдық. – Алматы: Өнер, 2011. 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9.Жақып Б.Ө. Қазақ публицистикасының қалыптасу, даму жолдары. – Алматы: Білім, 2016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10.</w:t>
      </w:r>
      <w:r w:rsidRPr="00B769B0">
        <w:rPr>
          <w:rFonts w:ascii="Times New Roman" w:eastAsia="Calibri" w:hAnsi="Times New Roman"/>
          <w:sz w:val="24"/>
          <w:szCs w:val="24"/>
          <w:lang w:val="kk-KZ" w:eastAsia="en-US"/>
        </w:rPr>
        <w:t>Байзакова, К. И. Орталық Азияда ядролық қару таратпау мәселелері [Текст] : оқу құралы / К. И. Байзакова, Ж. Д. Көшербаев. - Алматы : Қазақ университеті, 2018. - 270 б.</w:t>
      </w:r>
    </w:p>
    <w:p w:rsidR="00F13C3F" w:rsidRPr="00B769B0" w:rsidRDefault="00F13C3F" w:rsidP="00F13C3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/>
          <w:b/>
          <w:lang w:val="kk-KZ" w:eastAsia="en-US"/>
        </w:rPr>
      </w:pPr>
      <w:r w:rsidRPr="00B769B0">
        <w:rPr>
          <w:rFonts w:ascii="Times New Roman" w:eastAsia="Calibri" w:hAnsi="Times New Roman"/>
          <w:b/>
          <w:lang w:val="kk-KZ" w:eastAsia="en-US"/>
        </w:rPr>
        <w:t>Қосымша әдебеиттер: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1.Амандосов Т.С. Қазақ совет баспасөзінің жанрлары. – Алматы: Мектеп, 1968.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2.Кройчик Л.Е. Система журналистских жанров. – СПб.: Издательство Михайлова В.А., 2000.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3.Қамзин К. Қазақ көсемсөзі жанрларының кемелдену үдерісі. – Алматы: Экономика, 2009.</w:t>
      </w:r>
    </w:p>
    <w:p w:rsidR="00F13C3F" w:rsidRPr="00B769B0" w:rsidRDefault="00F13C3F" w:rsidP="00F13C3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eastAsia="Calibri" w:hAnsi="Times New Roman"/>
          <w:lang w:val="kk-KZ" w:eastAsia="en-US"/>
        </w:rPr>
      </w:pPr>
      <w:r w:rsidRPr="00B769B0">
        <w:rPr>
          <w:rFonts w:ascii="Times New Roman" w:eastAsia="Calibri" w:hAnsi="Times New Roman"/>
          <w:lang w:val="kk-KZ" w:eastAsia="en-US"/>
        </w:rPr>
        <w:t>4.Цвик В.Л. Телевизионная журналистика. – М.: Юнити, 2011.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</w:t>
      </w:r>
      <w:r w:rsidR="00874D4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Талдамалы журналистика»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Билет құрылымы. Билетте екі сұрақ болады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</w:p>
    <w:p w:rsidR="0054292F" w:rsidRDefault="0054292F" w:rsidP="0054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Әрбір сұраққа нақты Нормативтік құқықтық актілер мен олардың баптары көрсетіле отырып, жауапты негіздеу үшін егжей-тегжейлі және дәлелді жауап берілуге тиіс. Сұрақтағы талап бойынша кейс ұсынылуы және талдануы тиіс.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Емтиханның өтетін  күндері –  емтихан кестесі бойынша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Емтиханға 2 сағат уақыт беріледі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ережелері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Емтиханда студентке  екі сұрақ беріледі.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1-ші жеңіл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2-ші ауыр сұрақ, 50 балл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Бағалаусаясаты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 </w:t>
      </w:r>
    </w:p>
    <w:tbl>
      <w:tblPr>
        <w:tblW w:w="9810" w:type="dxa"/>
        <w:tblInd w:w="-170" w:type="dxa"/>
        <w:tblLayout w:type="fixed"/>
        <w:tblCellMar>
          <w:left w:w="5" w:type="dxa"/>
          <w:right w:w="115" w:type="dxa"/>
        </w:tblCellMar>
        <w:tblLook w:val="04A0"/>
      </w:tblPr>
      <w:tblGrid>
        <w:gridCol w:w="874"/>
        <w:gridCol w:w="1134"/>
        <w:gridCol w:w="1134"/>
        <w:gridCol w:w="5387"/>
        <w:gridCol w:w="1281"/>
      </w:tblGrid>
      <w:tr w:rsidR="0054292F" w:rsidTr="0054292F">
        <w:trPr>
          <w:trHeight w:val="8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Әріптікбағалаужүйесі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Балдыңсандықэквиваленті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%  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Жұмыстыңтүпнұсқасы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Дәстүрлібағалаужүйесі</w:t>
            </w:r>
            <w:proofErr w:type="spellEnd"/>
          </w:p>
        </w:tc>
      </w:tr>
      <w:tr w:rsidR="0054292F" w:rsidTr="0054292F">
        <w:trPr>
          <w:trHeight w:val="11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4,0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95-100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Өтежақсы</w:t>
            </w:r>
            <w:proofErr w:type="spellEnd"/>
          </w:p>
        </w:tc>
      </w:tr>
      <w:tr w:rsidR="0054292F" w:rsidTr="0054292F">
        <w:trPr>
          <w:trHeight w:val="8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А-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90-94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118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85-89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60%.</w:t>
            </w:r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мүмкін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Жақсы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3,0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80-84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7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75-79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70-74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</w:t>
            </w:r>
            <w:proofErr w:type="spellEnd"/>
          </w:p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65-69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7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С-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60-64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89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55-59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50-54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60%.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Түпнұсқалықталабыбойыншаұқсастықбайқалукезінде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қысқартылуымүмкін</w:t>
            </w:r>
            <w:proofErr w:type="spellEnd"/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292F" w:rsidTr="0054292F">
        <w:trPr>
          <w:trHeight w:val="66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F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0-49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92F" w:rsidRDefault="00542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Қанағаттанарлықсыз</w:t>
            </w:r>
            <w:proofErr w:type="spellEnd"/>
          </w:p>
        </w:tc>
      </w:tr>
    </w:tbl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МАҢЫЗДЫ.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Аттестациялауданкейінбіразуақытөткенсоң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сіздіңұпайыңызбейнежазбанықараужәнеплагиатқақарсыесептітексерукезіндеемтиханережелерінбұзунәтижесіндежойылуымүмкін.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Академиялыққұндылық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4292F" w:rsidRDefault="0054292F" w:rsidP="005429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Академиялықадалдықжәнетұтастық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барлықтапсырмалардыөзбетіншеорындау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плагиатқа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жалғандыққа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шпаргалкаларды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гаджеттердіпайдалануға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білімдібақылаудыңбарлықкезеңдеріндеалдауға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оқытушыныалдауғажәнеоғанқұрметсіздікпенқарауғажолбермеу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ҚазҰУстудентініңар-намыскодексі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). </w:t>
      </w:r>
    </w:p>
    <w:p w:rsidR="0054292F" w:rsidRDefault="0054292F" w:rsidP="0054292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ЕМТИХАНҒА СӘТТІЛІК!</w:t>
      </w:r>
    </w:p>
    <w:p w:rsidR="0054292F" w:rsidRDefault="0054292F" w:rsidP="0054292F">
      <w:pPr>
        <w:rPr>
          <w:rFonts w:ascii="Times New Roman" w:eastAsiaTheme="minorHAnsi" w:hAnsi="Times New Roman" w:cs="Times New Roman"/>
          <w:b/>
          <w:bCs/>
          <w:lang w:val="kk-KZ" w:eastAsia="en-US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1-қосымша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ОҚУ НӘТИЖЕЛЕРІН БАҒАЛАУ негіздері</w:t>
      </w:r>
    </w:p>
    <w:p w:rsidR="0054292F" w:rsidRDefault="0054292F" w:rsidP="0054292F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="00874D4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Талдамалы журналистика</w:t>
      </w:r>
      <w:r>
        <w:rPr>
          <w:rFonts w:ascii="Times New Roman" w:hAnsi="Times New Roman" w:cs="Times New Roman"/>
          <w:b/>
          <w:bCs/>
          <w:lang w:val="kk-KZ"/>
        </w:rPr>
        <w:t>» пәні емтиханы офлайн жазбаша түрде тапсырылады.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43"/>
        <w:gridCol w:w="1134"/>
        <w:gridCol w:w="1134"/>
        <w:gridCol w:w="1134"/>
        <w:gridCol w:w="992"/>
        <w:gridCol w:w="993"/>
      </w:tblGrid>
      <w:tr w:rsidR="0054292F" w:rsidTr="0054292F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  <w: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Критерий </w:t>
            </w:r>
            <w:r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Өте жақсы</w:t>
            </w:r>
            <w:r>
              <w:rPr>
                <w:rFonts w:ascii="Times New Roman" w:hAnsi="Times New Roman" w:cs="Times New Roman"/>
                <w:b/>
                <w:bCs/>
              </w:rPr>
              <w:t>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«Жақсы»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Қанағаттанарлықсыз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Макс. вес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%</w:t>
            </w: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292F" w:rsidTr="0054292F">
        <w:trPr>
          <w:trHeight w:val="694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</w:t>
            </w:r>
            <w:r>
              <w:rPr>
                <w:rFonts w:ascii="Times New Roman" w:hAnsi="Times New Roman" w:cs="Times New Roman"/>
                <w:lang w:val="kk-KZ"/>
              </w:rPr>
              <w:t>Мәтін толық ашылған және логикалық тұ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ғыдан дұрыс тұжырымдалған болса; барлық үш сұрақтың жан-жақты ашылуын (алынған білім шегінде), әрбір қорытынды мен мәлімдемеге егжей-тегжейлі дәлелдеуді қамтитын, логикалық және дәйекті түрде құрастырылған және әзірленген сынып тақырыптарынан мысалдармен расталған жауап үшін марапатталады. 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қорытындыға әсер етпейтін материалды баяндау кезінде 1-2 дәлсіздікке жол беріледі.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Сұраққа толық жауап бергенімен кейбір деректер жеткіліксіз болса.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толық болмаса. Теориялық негіз болғанымен практикалық тұрғыда дәлелдер келтірілмесе.</w:t>
            </w:r>
          </w:p>
          <w:p w:rsidR="0054292F" w:rsidRDefault="0054292F">
            <w:pPr>
              <w:spacing w:after="0" w:line="240" w:lineRule="auto"/>
              <w:ind w:firstLine="55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 қате берілсе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90–100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95-100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85-89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80-84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70-74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50–69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 </w:t>
            </w:r>
            <w:r>
              <w:rPr>
                <w:rFonts w:ascii="Times New Roman" w:hAnsi="Times New Roman" w:cs="Times New Roman"/>
              </w:rPr>
              <w:t>  </w:t>
            </w: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4292F" w:rsidRDefault="005429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0–24</w:t>
            </w:r>
          </w:p>
        </w:tc>
      </w:tr>
    </w:tbl>
    <w:p w:rsidR="0054292F" w:rsidRDefault="0054292F" w:rsidP="0054292F">
      <w:pPr>
        <w:rPr>
          <w:lang w:eastAsia="en-US"/>
        </w:rPr>
      </w:pPr>
    </w:p>
    <w:p w:rsidR="00A14772" w:rsidRDefault="00A14772"/>
    <w:sectPr w:rsidR="00A14772" w:rsidSect="00FE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C4B62"/>
    <w:multiLevelType w:val="hybridMultilevel"/>
    <w:tmpl w:val="82BAA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292F"/>
    <w:rsid w:val="00500AAD"/>
    <w:rsid w:val="0054292F"/>
    <w:rsid w:val="00874D4A"/>
    <w:rsid w:val="00A14772"/>
    <w:rsid w:val="00F13C3F"/>
    <w:rsid w:val="00FE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4292F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54292F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2024-11-17T19:10:00Z</dcterms:created>
  <dcterms:modified xsi:type="dcterms:W3CDTF">2024-11-18T18:08:00Z</dcterms:modified>
</cp:coreProperties>
</file>